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97" w:rsidRDefault="001A7B97" w:rsidP="001A7B97">
      <w:pPr>
        <w:pStyle w:val="Corpodetexto"/>
        <w:spacing w:before="230" w:line="360" w:lineRule="auto"/>
        <w:ind w:left="104"/>
        <w:jc w:val="both"/>
        <w:rPr>
          <w:rFonts w:ascii="Times New Roman" w:hAnsi="Times New Roman" w:cs="Times New Roman"/>
          <w:b/>
        </w:rPr>
      </w:pPr>
    </w:p>
    <w:p w:rsidR="001A7B97" w:rsidRDefault="001A7B97" w:rsidP="001A7B97">
      <w:pPr>
        <w:pStyle w:val="Corpodetexto"/>
        <w:spacing w:before="230" w:line="360" w:lineRule="auto"/>
        <w:ind w:left="104"/>
        <w:jc w:val="center"/>
        <w:rPr>
          <w:rFonts w:ascii="Times New Roman" w:hAnsi="Times New Roman" w:cs="Times New Roman"/>
          <w:b/>
        </w:rPr>
      </w:pPr>
      <w:r>
        <w:rPr>
          <w:rFonts w:ascii="Arial Narrow" w:eastAsia="Calibri" w:hAnsi="Arial Narrow"/>
          <w:b/>
          <w:noProof/>
          <w:sz w:val="40"/>
          <w:szCs w:val="40"/>
          <w:lang w:bidi="ar-SA"/>
        </w:rPr>
        <w:drawing>
          <wp:inline distT="0" distB="0" distL="0" distR="0">
            <wp:extent cx="1809750" cy="17600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ROVA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B97" w:rsidRPr="000C29EB" w:rsidRDefault="001A7B97" w:rsidP="001A7B97">
      <w:pPr>
        <w:adjustRightInd w:val="0"/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CONSELHO MUNICIPAL DE S</w:t>
      </w:r>
      <w:r w:rsidRPr="006E54EA">
        <w:rPr>
          <w:rFonts w:ascii="Arial Narrow" w:eastAsia="Calibri" w:hAnsi="Arial Narrow"/>
          <w:b/>
          <w:sz w:val="28"/>
          <w:szCs w:val="28"/>
        </w:rPr>
        <w:t>AÚDE</w:t>
      </w:r>
      <w:r>
        <w:rPr>
          <w:rFonts w:ascii="Arial Narrow" w:eastAsia="Calibri" w:hAnsi="Arial Narrow"/>
          <w:b/>
          <w:sz w:val="28"/>
          <w:szCs w:val="28"/>
        </w:rPr>
        <w:t xml:space="preserve"> -  FORQUILHINHA</w:t>
      </w:r>
    </w:p>
    <w:p w:rsidR="001A7B97" w:rsidRDefault="00882FC2" w:rsidP="001A7B97">
      <w:pPr>
        <w:pStyle w:val="Corpodetexto"/>
        <w:spacing w:before="230" w:line="360" w:lineRule="auto"/>
        <w:ind w:left="104"/>
        <w:jc w:val="center"/>
        <w:rPr>
          <w:rFonts w:ascii="Times New Roman" w:hAnsi="Times New Roman" w:cs="Times New Roman"/>
          <w:b/>
        </w:rPr>
      </w:pPr>
      <w:r w:rsidRPr="00882FC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ESOLUÇÃO Nº 11/CMS/2020</w:t>
      </w:r>
    </w:p>
    <w:p w:rsidR="00182120" w:rsidRPr="00173FB4" w:rsidRDefault="00182120" w:rsidP="0018212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 xml:space="preserve">Excelentíssimo Senhor. </w:t>
      </w:r>
    </w:p>
    <w:p w:rsidR="00182120" w:rsidRPr="00173FB4" w:rsidRDefault="00182120" w:rsidP="0018212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>André Barbuto Vitorino.</w:t>
      </w:r>
    </w:p>
    <w:p w:rsidR="00182120" w:rsidRPr="00173FB4" w:rsidRDefault="00182120" w:rsidP="0018212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 xml:space="preserve">Promotor de Justiça. </w:t>
      </w:r>
    </w:p>
    <w:p w:rsidR="00182120" w:rsidRDefault="00182120" w:rsidP="00182120"/>
    <w:p w:rsidR="001A7B97" w:rsidRPr="00173FB4" w:rsidRDefault="00182120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>Cumprimentando-o cordialmente vimos por meio do presente solicitar parecer do Ministério Público, no que segue:</w:t>
      </w:r>
    </w:p>
    <w:p w:rsidR="001A7B97" w:rsidRPr="00173FB4" w:rsidRDefault="001A7B97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 xml:space="preserve">Considerando que o município de Forquilhinha obteve o pagamento referente aos meses de janeiro a agosto do corrente ano (conforme previsto na lei municipal n°1.845 de 01 de abril de 2013, que institui o Programa de Incentivo ao Desenvolvimento da Qualidade dos Serviços de Atenção Básica- PMAQ-AB) dos recursos advindos do ministério da saúde, e que a partir do ano de 2020 passou a ser denominado incentivo previne Brasil; </w:t>
      </w:r>
    </w:p>
    <w:p w:rsidR="001A7B97" w:rsidRPr="00173FB4" w:rsidRDefault="001A7B97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>Considerando o Decreto n°60, de 15 de maio de 2013, que regulamenta os critérios internos de premiação do PMAQ no município de Forquilhinha; e Portaria n°2.979 de 12 de novembro de 2019, que Institui o Programa Previne Brasil, e estabelece novo modelo de financiamento de custeio da Atenção Primária à Saúde no âmbito do Sistema Único de Saúde, por meio da alteração da Portaria de Consolidação nº 6/GM/MS de 28 de setembro de 2017;</w:t>
      </w:r>
    </w:p>
    <w:p w:rsidR="00FD7DC7" w:rsidRPr="00173FB4" w:rsidRDefault="007E35DE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>Considerando que</w:t>
      </w:r>
      <w:r w:rsidR="006C2E63">
        <w:rPr>
          <w:rFonts w:ascii="Times New Roman" w:hAnsi="Times New Roman" w:cs="Times New Roman"/>
          <w:sz w:val="24"/>
          <w:szCs w:val="24"/>
        </w:rPr>
        <w:t xml:space="preserve"> o secretá</w:t>
      </w:r>
      <w:r w:rsidR="007429A6">
        <w:rPr>
          <w:rFonts w:ascii="Times New Roman" w:hAnsi="Times New Roman" w:cs="Times New Roman"/>
          <w:sz w:val="24"/>
          <w:szCs w:val="24"/>
        </w:rPr>
        <w:t>rio de saú</w:t>
      </w:r>
      <w:r w:rsidRPr="00173FB4">
        <w:rPr>
          <w:rFonts w:ascii="Times New Roman" w:hAnsi="Times New Roman" w:cs="Times New Roman"/>
          <w:sz w:val="24"/>
          <w:szCs w:val="24"/>
        </w:rPr>
        <w:t>de anterior não havia encaminhado os referidos recursos para pagamento por entender que seria necessário alterar a legislação municipal vigente</w:t>
      </w:r>
      <w:r w:rsidR="007429A6">
        <w:rPr>
          <w:rFonts w:ascii="Times New Roman" w:hAnsi="Times New Roman" w:cs="Times New Roman"/>
          <w:sz w:val="24"/>
          <w:szCs w:val="24"/>
        </w:rPr>
        <w:t xml:space="preserve">, assim como fora orientado pela equipe técnica </w:t>
      </w:r>
      <w:r w:rsidR="006C2E6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6C2E63">
        <w:rPr>
          <w:rFonts w:ascii="Times New Roman" w:hAnsi="Times New Roman" w:cs="Times New Roman"/>
          <w:sz w:val="24"/>
          <w:szCs w:val="24"/>
        </w:rPr>
        <w:t>Cosems</w:t>
      </w:r>
      <w:proofErr w:type="spellEnd"/>
      <w:r w:rsidR="006C2E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2E6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6C2E63">
        <w:rPr>
          <w:rFonts w:ascii="Times New Roman" w:hAnsi="Times New Roman" w:cs="Times New Roman"/>
          <w:sz w:val="24"/>
          <w:szCs w:val="24"/>
        </w:rPr>
        <w:t xml:space="preserve"> Conselho Estadual dos Secretários de Saúde);</w:t>
      </w:r>
    </w:p>
    <w:p w:rsidR="007E35DE" w:rsidRPr="00173FB4" w:rsidRDefault="00FD7DC7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 xml:space="preserve">Considerando que a atual secretaria de </w:t>
      </w:r>
      <w:r w:rsidR="006C2E63">
        <w:rPr>
          <w:rFonts w:ascii="Times New Roman" w:hAnsi="Times New Roman" w:cs="Times New Roman"/>
          <w:sz w:val="24"/>
          <w:szCs w:val="24"/>
        </w:rPr>
        <w:t>saú</w:t>
      </w:r>
      <w:r w:rsidRPr="00173FB4">
        <w:rPr>
          <w:rFonts w:ascii="Times New Roman" w:hAnsi="Times New Roman" w:cs="Times New Roman"/>
          <w:sz w:val="24"/>
          <w:szCs w:val="24"/>
        </w:rPr>
        <w:t>de, mesmo com pareceres contrários da Procuradoria e do Setor de Controle Interno da prefeitura ao pagamento dos referidos recursos, encaminhou ao Conselho Municipal</w:t>
      </w:r>
      <w:r w:rsidR="006C2E63">
        <w:rPr>
          <w:rFonts w:ascii="Times New Roman" w:hAnsi="Times New Roman" w:cs="Times New Roman"/>
          <w:sz w:val="24"/>
          <w:szCs w:val="24"/>
        </w:rPr>
        <w:t xml:space="preserve"> de Saú</w:t>
      </w:r>
      <w:r w:rsidRPr="00173FB4">
        <w:rPr>
          <w:rFonts w:ascii="Times New Roman" w:hAnsi="Times New Roman" w:cs="Times New Roman"/>
          <w:sz w:val="24"/>
          <w:szCs w:val="24"/>
        </w:rPr>
        <w:t>de sem dar conhecimento dos referidos pareceres</w:t>
      </w:r>
      <w:r w:rsidR="006C2E63">
        <w:rPr>
          <w:rFonts w:ascii="Times New Roman" w:hAnsi="Times New Roman" w:cs="Times New Roman"/>
          <w:sz w:val="24"/>
          <w:szCs w:val="24"/>
        </w:rPr>
        <w:t xml:space="preserve"> contrários</w:t>
      </w:r>
      <w:r w:rsidRPr="00173FB4">
        <w:rPr>
          <w:rFonts w:ascii="Times New Roman" w:hAnsi="Times New Roman" w:cs="Times New Roman"/>
          <w:sz w:val="24"/>
          <w:szCs w:val="24"/>
        </w:rPr>
        <w:t xml:space="preserve"> a solicitação de parecer sobre o pagamento dos recur</w:t>
      </w:r>
      <w:r w:rsidR="006C2E63">
        <w:rPr>
          <w:rFonts w:ascii="Times New Roman" w:hAnsi="Times New Roman" w:cs="Times New Roman"/>
          <w:sz w:val="24"/>
          <w:szCs w:val="24"/>
        </w:rPr>
        <w:t>sos oriundos do Governo federal, a este conselho;</w:t>
      </w:r>
    </w:p>
    <w:p w:rsidR="001A7B97" w:rsidRPr="00173FB4" w:rsidRDefault="001A7B97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lastRenderedPageBreak/>
        <w:t>Considerando que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 na apresentação da solicitação no dia </w:t>
      </w:r>
      <w:r w:rsidR="00FD7DC7" w:rsidRPr="00C7759E">
        <w:rPr>
          <w:rFonts w:ascii="Times New Roman" w:hAnsi="Times New Roman" w:cs="Times New Roman"/>
          <w:color w:val="FF0000"/>
          <w:sz w:val="24"/>
          <w:szCs w:val="24"/>
        </w:rPr>
        <w:t>28/05/2020</w:t>
      </w:r>
      <w:r w:rsidR="00FD7DC7" w:rsidRPr="00173FB4">
        <w:rPr>
          <w:rFonts w:ascii="Times New Roman" w:hAnsi="Times New Roman" w:cs="Times New Roman"/>
          <w:sz w:val="24"/>
          <w:szCs w:val="24"/>
        </w:rPr>
        <w:t>, e</w:t>
      </w:r>
      <w:bookmarkStart w:id="0" w:name="_GoBack"/>
      <w:bookmarkEnd w:id="0"/>
      <w:r w:rsidR="00FD7DC7" w:rsidRPr="00173FB4">
        <w:rPr>
          <w:rFonts w:ascii="Times New Roman" w:hAnsi="Times New Roman" w:cs="Times New Roman"/>
          <w:sz w:val="24"/>
          <w:szCs w:val="24"/>
        </w:rPr>
        <w:t>m reunião virtual, o conselho emitiu</w:t>
      </w:r>
      <w:r w:rsidR="006C2E63">
        <w:rPr>
          <w:rFonts w:ascii="Times New Roman" w:hAnsi="Times New Roman" w:cs="Times New Roman"/>
          <w:sz w:val="24"/>
          <w:szCs w:val="24"/>
        </w:rPr>
        <w:t xml:space="preserve"> resolução</w:t>
      </w:r>
      <w:r w:rsidR="00C7759E">
        <w:rPr>
          <w:rFonts w:ascii="Times New Roman" w:hAnsi="Times New Roman" w:cs="Times New Roman"/>
          <w:sz w:val="24"/>
          <w:szCs w:val="24"/>
        </w:rPr>
        <w:t xml:space="preserve"> Nº03 </w:t>
      </w:r>
      <w:proofErr w:type="spellStart"/>
      <w:r w:rsidR="00C7759E">
        <w:rPr>
          <w:rFonts w:ascii="Times New Roman" w:hAnsi="Times New Roman" w:cs="Times New Roman"/>
          <w:sz w:val="24"/>
          <w:szCs w:val="24"/>
        </w:rPr>
        <w:t>pmaq</w:t>
      </w:r>
      <w:proofErr w:type="spellEnd"/>
      <w:r w:rsidR="006C2E63">
        <w:rPr>
          <w:rFonts w:ascii="Times New Roman" w:hAnsi="Times New Roman" w:cs="Times New Roman"/>
          <w:sz w:val="24"/>
          <w:szCs w:val="24"/>
        </w:rPr>
        <w:t xml:space="preserve"> com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 parecer favorável ao pagamento dos recursos</w:t>
      </w:r>
      <w:r w:rsidRPr="00173FB4">
        <w:rPr>
          <w:rFonts w:ascii="Times New Roman" w:hAnsi="Times New Roman" w:cs="Times New Roman"/>
          <w:sz w:val="24"/>
          <w:szCs w:val="24"/>
        </w:rPr>
        <w:t>;</w:t>
      </w:r>
    </w:p>
    <w:p w:rsidR="001A7B97" w:rsidRPr="00173FB4" w:rsidRDefault="001A7B97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>Considerando que este conselho tomou conhecimento de áudio em grupo de aplicativo de mensagens onde supostamente a servidora TATIANE FELTRIN DE OLIVEIRA, ocupante do cargo efetivo de agente comunitária de saúde, afirma que “foi promovida. Agora ela vai ser secretária de assistência social</w:t>
      </w:r>
      <w:proofErr w:type="gramStart"/>
      <w:r w:rsidRPr="00173FB4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C7759E">
        <w:rPr>
          <w:rFonts w:ascii="Times New Roman" w:hAnsi="Times New Roman" w:cs="Times New Roman"/>
          <w:sz w:val="24"/>
          <w:szCs w:val="24"/>
        </w:rPr>
        <w:t xml:space="preserve">a qual sua nomeação ate presente data desta resolução não havia </w:t>
      </w:r>
      <w:proofErr w:type="spellStart"/>
      <w:r w:rsidR="00C7759E">
        <w:rPr>
          <w:rFonts w:ascii="Times New Roman" w:hAnsi="Times New Roman" w:cs="Times New Roman"/>
          <w:sz w:val="24"/>
          <w:szCs w:val="24"/>
        </w:rPr>
        <w:t>saido</w:t>
      </w:r>
      <w:proofErr w:type="spellEnd"/>
      <w:r w:rsidRPr="00173FB4">
        <w:rPr>
          <w:rFonts w:ascii="Times New Roman" w:hAnsi="Times New Roman" w:cs="Times New Roman"/>
          <w:sz w:val="24"/>
          <w:szCs w:val="24"/>
        </w:rPr>
        <w:t xml:space="preserve"> e afirma que o PMAQ (recurso referente ao programa previne Brasil, cuja parte da verba se destina a incentivo financeiro dos profissionais que implementam as ações de saúde no âmbito da atenção básica) será pago a estes servidores porque o candidato Geovane de Godoi “conseguiu que fosse pago”. Neste mesmo áudio a referida servidora também pede a sua interlocu</w:t>
      </w:r>
      <w:r w:rsidR="006C2E63">
        <w:rPr>
          <w:rFonts w:ascii="Times New Roman" w:hAnsi="Times New Roman" w:cs="Times New Roman"/>
          <w:sz w:val="24"/>
          <w:szCs w:val="24"/>
        </w:rPr>
        <w:t>tora que “vote neste candidato”;</w:t>
      </w:r>
    </w:p>
    <w:p w:rsidR="001A7B97" w:rsidRDefault="001A7B97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4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que em reunião do conselho </w:t>
      </w:r>
      <w:r w:rsidR="00173FB4" w:rsidRPr="00173FB4">
        <w:rPr>
          <w:rFonts w:ascii="Times New Roman" w:hAnsi="Times New Roman" w:cs="Times New Roman"/>
          <w:sz w:val="24"/>
          <w:szCs w:val="24"/>
        </w:rPr>
        <w:t>no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 dia </w:t>
      </w:r>
      <w:r w:rsidR="00FD7DC7" w:rsidRPr="00C7759E">
        <w:rPr>
          <w:rFonts w:ascii="Times New Roman" w:hAnsi="Times New Roman" w:cs="Times New Roman"/>
          <w:color w:val="FF0000"/>
          <w:sz w:val="24"/>
          <w:szCs w:val="24"/>
        </w:rPr>
        <w:t>07/10/2020,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 a plenária de forma unanime resolveu pela revogação da </w:t>
      </w:r>
      <w:r w:rsidR="00C7759E">
        <w:rPr>
          <w:rFonts w:ascii="Times New Roman" w:hAnsi="Times New Roman" w:cs="Times New Roman"/>
          <w:sz w:val="24"/>
          <w:szCs w:val="24"/>
        </w:rPr>
        <w:t>resolução Nº03 PMAQ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 que dava parecer favorável ao pagamento dos recursos, assim como deliberou </w:t>
      </w:r>
      <w:r w:rsidR="00173FB4" w:rsidRPr="00173FB4">
        <w:rPr>
          <w:rFonts w:ascii="Times New Roman" w:hAnsi="Times New Roman" w:cs="Times New Roman"/>
          <w:sz w:val="24"/>
          <w:szCs w:val="24"/>
        </w:rPr>
        <w:t>também</w:t>
      </w:r>
      <w:r w:rsidR="00FD7DC7" w:rsidRPr="00173FB4">
        <w:rPr>
          <w:rFonts w:ascii="Times New Roman" w:hAnsi="Times New Roman" w:cs="Times New Roman"/>
          <w:sz w:val="24"/>
          <w:szCs w:val="24"/>
        </w:rPr>
        <w:t xml:space="preserve"> de forma favorável </w:t>
      </w:r>
      <w:r w:rsidR="00173FB4" w:rsidRPr="00173FB4">
        <w:rPr>
          <w:rFonts w:ascii="Times New Roman" w:hAnsi="Times New Roman" w:cs="Times New Roman"/>
          <w:sz w:val="24"/>
          <w:szCs w:val="24"/>
        </w:rPr>
        <w:t xml:space="preserve">ao encaminhamento da referida matéria ao Ministério Público. </w:t>
      </w:r>
    </w:p>
    <w:p w:rsidR="006C2E63" w:rsidRDefault="006C2E63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 cabe ressaltar que este conselho repudia veementemente qualquer forma desleal de disputa partidária seja ela qual for, deixando claro que não e papel deste conselho ajudar ou prejudicar qualquer agremiação partidária. O papel do conselho municipal de saude</w:t>
      </w:r>
      <w:r w:rsidR="00D5651C">
        <w:rPr>
          <w:rFonts w:ascii="Times New Roman" w:hAnsi="Times New Roman" w:cs="Times New Roman"/>
          <w:sz w:val="24"/>
          <w:szCs w:val="24"/>
        </w:rPr>
        <w:t xml:space="preserve">, além de fiscalizare o de </w:t>
      </w:r>
      <w:r>
        <w:rPr>
          <w:rFonts w:ascii="Times New Roman" w:hAnsi="Times New Roman" w:cs="Times New Roman"/>
          <w:sz w:val="24"/>
          <w:szCs w:val="24"/>
        </w:rPr>
        <w:t>lutar pelos direitos</w:t>
      </w:r>
      <w:r w:rsidR="00D5651C">
        <w:rPr>
          <w:rFonts w:ascii="Times New Roman" w:hAnsi="Times New Roman" w:cs="Times New Roman"/>
          <w:sz w:val="24"/>
          <w:szCs w:val="24"/>
        </w:rPr>
        <w:t xml:space="preserve"> a saude de nossa população. </w:t>
      </w:r>
    </w:p>
    <w:p w:rsidR="00D5651C" w:rsidRDefault="00D5651C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o que tínhamos para o momento nos colocamos a disposição para quaisquer eventualidades.</w:t>
      </w:r>
    </w:p>
    <w:p w:rsidR="00C7759E" w:rsidRDefault="00C7759E" w:rsidP="00173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51C" w:rsidRDefault="00D5651C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 em anexo: </w:t>
      </w:r>
    </w:p>
    <w:p w:rsidR="007E7996" w:rsidRDefault="007E7996" w:rsidP="00173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118745</wp:posOffset>
            </wp:positionV>
            <wp:extent cx="914400" cy="1238250"/>
            <wp:effectExtent l="19050" t="0" r="0" b="0"/>
            <wp:wrapNone/>
            <wp:docPr id="1" name="Imagem 0" descr="assinaturatIA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996" w:rsidRDefault="007E7996" w:rsidP="00173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996" w:rsidRDefault="007E7996" w:rsidP="00173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996" w:rsidRPr="00173FB4" w:rsidRDefault="007E7996" w:rsidP="007E79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96" w:rsidRDefault="007E7996" w:rsidP="007E7996">
      <w:pPr>
        <w:pStyle w:val="Corpodetexto"/>
        <w:spacing w:before="1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Tiago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Minatto</w:t>
      </w:r>
      <w:proofErr w:type="spellEnd"/>
    </w:p>
    <w:p w:rsidR="007E7996" w:rsidRDefault="007E7996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Presidente do Conselho Municipal da Saúde Forquilhinha</w:t>
      </w: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7E7996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902539" w:rsidRDefault="00902539" w:rsidP="00902539">
      <w:pPr>
        <w:pStyle w:val="Ttulo1"/>
        <w:rPr>
          <w:b w:val="0"/>
        </w:rPr>
      </w:pPr>
      <w:r>
        <w:rPr>
          <w:b w:val="0"/>
        </w:rPr>
        <w:t>Sobre Aprovação Plenário Conselho Municipal de Forquilhinha em conformidade</w:t>
      </w:r>
      <w:proofErr w:type="gramStart"/>
      <w:r>
        <w:rPr>
          <w:b w:val="0"/>
        </w:rPr>
        <w:t xml:space="preserve">  </w:t>
      </w:r>
      <w:proofErr w:type="gramEnd"/>
      <w:r>
        <w:rPr>
          <w:b w:val="0"/>
        </w:rPr>
        <w:t>Lei Municipal nº 249, de 29 de outubro de 1993 e Decreto nº 34/2010.</w:t>
      </w:r>
    </w:p>
    <w:p w:rsidR="00902539" w:rsidRDefault="00902539" w:rsidP="00902539">
      <w:pPr>
        <w:pStyle w:val="Ttulo1"/>
        <w:rPr>
          <w:b w:val="0"/>
        </w:rPr>
        <w:sectPr w:rsidR="00902539" w:rsidSect="0067591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02539" w:rsidRDefault="00902539" w:rsidP="00902539">
      <w:pPr>
        <w:pStyle w:val="Ttulo1"/>
        <w:rPr>
          <w:b w:val="0"/>
        </w:rPr>
      </w:pP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2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Secretaria de Saúde: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Titular: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MARIA TERESINHA DE AGUIAR COSTA SCAINI</w:t>
      </w:r>
      <w:r>
        <w:rPr>
          <w:rFonts w:asciiTheme="minorHAnsi" w:hAnsiTheme="minorHAnsi" w:cstheme="minorHAnsi"/>
          <w:sz w:val="16"/>
          <w:szCs w:val="16"/>
        </w:rPr>
        <w:t>;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Suplente: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VANESSA EYNG CARGNIN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Secretaria de Educação: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Suplente: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ELIZANE GENEROSO RODRIGUES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11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Secretaria de Ação Social: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Suplente: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CRISTIANE CROCETTA FELTRIN.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26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dos proﬁssionais que trabalham na área de Saúde do Município: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CHARLISE HOMEM GRIGGIO;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390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dos proﬁssionais que trabalham na área de Saúde Mental:</w:t>
      </w:r>
    </w:p>
    <w:p w:rsidR="00902539" w:rsidRP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1134" w:firstLine="0"/>
        <w:jc w:val="both"/>
        <w:rPr>
          <w:rFonts w:asciiTheme="minorHAnsi" w:hAnsiTheme="minorHAnsi" w:cstheme="minorHAnsi"/>
          <w:sz w:val="16"/>
          <w:szCs w:val="16"/>
        </w:rPr>
      </w:pPr>
      <w:r w:rsidRPr="00902539">
        <w:rPr>
          <w:rFonts w:asciiTheme="minorHAnsi" w:hAnsiTheme="minorHAnsi" w:cstheme="minorHAnsi"/>
          <w:sz w:val="16"/>
          <w:szCs w:val="16"/>
        </w:rPr>
        <w:t>Titular: BRUNO RONCHI;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21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lastRenderedPageBreak/>
        <w:t>Representantes dos proﬁssionais que trabalham na área de Vigilância em Saúde: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FABRICIO FERREIRA;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do Conselho Tutelar: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LUANA DE SOUZA;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2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 do Sindicato dos Trabalhadores no Serviço Público de Forquilhinha: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Suplente: MARCIA GOULART LOCKS.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Associação dos Clubes de Mães do Município: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SIRLEY REGINA STEINER;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Juventude: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TIAGO MINATTO;</w:t>
      </w:r>
    </w:p>
    <w:p w:rsidR="00902539" w:rsidRDefault="00902539" w:rsidP="00902539">
      <w:pPr>
        <w:pStyle w:val="PargrafodaLista"/>
        <w:numPr>
          <w:ilvl w:val="0"/>
          <w:numId w:val="1"/>
        </w:numPr>
        <w:tabs>
          <w:tab w:val="left" w:pos="374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Pastoral do Idoso Município de Forquilhinha:</w:t>
      </w:r>
    </w:p>
    <w:p w:rsidR="00902539" w:rsidRDefault="00902539" w:rsidP="00902539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</w:t>
      </w:r>
      <w:proofErr w:type="gramStart"/>
      <w:r>
        <w:rPr>
          <w:rFonts w:asciiTheme="minorHAnsi" w:hAnsiTheme="minorHAnsi" w:cstheme="minorHAnsi"/>
          <w:sz w:val="16"/>
          <w:szCs w:val="16"/>
        </w:rPr>
        <w:t xml:space="preserve">  </w:t>
      </w:r>
      <w:proofErr w:type="gramEnd"/>
      <w:r>
        <w:rPr>
          <w:rFonts w:asciiTheme="minorHAnsi" w:hAnsiTheme="minorHAnsi" w:cstheme="minorHAnsi"/>
          <w:sz w:val="16"/>
          <w:szCs w:val="16"/>
        </w:rPr>
        <w:t>LIDIA ALMEIDA ZANIBONI;</w:t>
      </w:r>
    </w:p>
    <w:p w:rsidR="00902539" w:rsidRDefault="00902539" w:rsidP="00902539">
      <w:pPr>
        <w:pStyle w:val="Ttulo1"/>
        <w:sectPr w:rsidR="00902539" w:rsidSect="0090253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02539" w:rsidRDefault="00902539" w:rsidP="00902539">
      <w:pPr>
        <w:pStyle w:val="Ttulo1"/>
      </w:pPr>
    </w:p>
    <w:p w:rsidR="00902539" w:rsidRDefault="00902539" w:rsidP="00902539">
      <w:pPr>
        <w:pStyle w:val="Ttulo1"/>
        <w:ind w:left="908"/>
        <w:jc w:val="center"/>
      </w:pPr>
    </w:p>
    <w:p w:rsidR="00902539" w:rsidRDefault="00902539" w:rsidP="00902539">
      <w:pPr>
        <w:jc w:val="right"/>
      </w:pPr>
    </w:p>
    <w:p w:rsidR="00902539" w:rsidRDefault="00902539" w:rsidP="00902539">
      <w:pPr>
        <w:jc w:val="right"/>
      </w:pPr>
    </w:p>
    <w:p w:rsidR="00902539" w:rsidRDefault="00902539" w:rsidP="00902539">
      <w:pPr>
        <w:jc w:val="right"/>
      </w:pPr>
      <w:r>
        <w:t>Forquilhinha/</w:t>
      </w:r>
      <w:proofErr w:type="gramStart"/>
      <w:r>
        <w:t>SC,</w:t>
      </w:r>
      <w:proofErr w:type="gramEnd"/>
      <w:r>
        <w:t>7 de outubro de 2020.</w:t>
      </w:r>
    </w:p>
    <w:p w:rsidR="00A124A6" w:rsidRDefault="00902539"/>
    <w:sectPr w:rsidR="00A124A6" w:rsidSect="0090253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B97"/>
    <w:rsid w:val="00173FB4"/>
    <w:rsid w:val="00182120"/>
    <w:rsid w:val="001A65FE"/>
    <w:rsid w:val="001A7B97"/>
    <w:rsid w:val="0047795C"/>
    <w:rsid w:val="0054620E"/>
    <w:rsid w:val="00675910"/>
    <w:rsid w:val="006C2E63"/>
    <w:rsid w:val="007429A6"/>
    <w:rsid w:val="007E35DE"/>
    <w:rsid w:val="007E7996"/>
    <w:rsid w:val="00882FC2"/>
    <w:rsid w:val="00902539"/>
    <w:rsid w:val="00A15040"/>
    <w:rsid w:val="00C7759E"/>
    <w:rsid w:val="00D5651C"/>
    <w:rsid w:val="00F470AA"/>
    <w:rsid w:val="00FD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10"/>
  </w:style>
  <w:style w:type="paragraph" w:styleId="Ttulo1">
    <w:name w:val="heading 1"/>
    <w:basedOn w:val="Normal"/>
    <w:link w:val="Ttulo1Char"/>
    <w:uiPriority w:val="1"/>
    <w:qFormat/>
    <w:rsid w:val="007E7996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1A7B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A7B97"/>
    <w:rPr>
      <w:rFonts w:ascii="Arial" w:eastAsia="Arial" w:hAnsi="Arial" w:cs="Arial"/>
      <w:sz w:val="24"/>
      <w:szCs w:val="24"/>
      <w:lang w:eastAsia="pt-BR" w:bidi="pt-BR"/>
    </w:rPr>
  </w:style>
  <w:style w:type="paragraph" w:styleId="SemEspaamento">
    <w:name w:val="No Spacing"/>
    <w:uiPriority w:val="1"/>
    <w:qFormat/>
    <w:rsid w:val="001821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5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7E7996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902539"/>
    <w:pPr>
      <w:widowControl w:val="0"/>
      <w:autoSpaceDE w:val="0"/>
      <w:autoSpaceDN w:val="0"/>
      <w:spacing w:before="36" w:after="0" w:line="240" w:lineRule="auto"/>
      <w:ind w:left="325" w:hanging="108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Forquilhinha11</dc:creator>
  <cp:keywords/>
  <dc:description/>
  <cp:lastModifiedBy>tiago</cp:lastModifiedBy>
  <cp:revision>12</cp:revision>
  <dcterms:created xsi:type="dcterms:W3CDTF">2020-10-08T16:47:00Z</dcterms:created>
  <dcterms:modified xsi:type="dcterms:W3CDTF">2020-10-13T13:42:00Z</dcterms:modified>
</cp:coreProperties>
</file>